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30" w:rsidRPr="00496D30" w:rsidRDefault="0058372B" w:rsidP="0058372B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6127750" cy="9039225"/>
            <wp:effectExtent l="0" t="793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2775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</w:t>
      </w:r>
      <w:bookmarkStart w:id="0" w:name="_GoBack"/>
      <w:bookmarkEnd w:id="0"/>
      <w:r w:rsidRPr="00496D30">
        <w:rPr>
          <w:rFonts w:ascii="Courier New" w:eastAsia="Times New Roman" w:hAnsi="Courier New" w:cs="Courier New"/>
          <w:sz w:val="20"/>
          <w:szCs w:val="20"/>
        </w:rPr>
        <w:t xml:space="preserve"> Часть 1. Сведения об оказываемых муниципальных услугах </w:t>
      </w:r>
      <w:hyperlink w:anchor="P620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┌──────────┐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Уникальный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Предоставление общедоступного </w:t>
      </w:r>
      <w:proofErr w:type="gramStart"/>
      <w:r w:rsidR="00602637">
        <w:rPr>
          <w:rFonts w:ascii="Courier New" w:eastAsia="Times New Roman" w:hAnsi="Courier New" w:cs="Courier New"/>
          <w:sz w:val="20"/>
          <w:szCs w:val="20"/>
          <w:u w:val="single"/>
        </w:rPr>
        <w:t xml:space="preserve">начального </w:t>
      </w: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общего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образования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базовому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>│</w:t>
      </w:r>
      <w:r w:rsidR="001210F4" w:rsidRPr="001210F4">
        <w:rPr>
          <w:rFonts w:ascii="Courier New" w:eastAsia="Times New Roman" w:hAnsi="Courier New" w:cs="Courier New"/>
          <w:sz w:val="20"/>
          <w:szCs w:val="20"/>
        </w:rPr>
        <w:t>11.001.0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2. Категории потребителей муниципальной услуги (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 xml:space="preserve">отраслевому)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End"/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E508D6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Обучающиеся 5 – 9 классов</w:t>
      </w:r>
      <w:r w:rsidR="00602637">
        <w:rPr>
          <w:rFonts w:ascii="Courier New" w:eastAsia="Times New Roman" w:hAnsi="Courier New" w:cs="Courier New"/>
          <w:sz w:val="20"/>
          <w:szCs w:val="20"/>
          <w:u w:val="single"/>
        </w:rPr>
        <w:t xml:space="preserve">  </w:t>
      </w:r>
      <w:r w:rsidR="00496D30"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  </w:t>
      </w:r>
      <w:r w:rsidR="00602637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перечню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└──────────┘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3.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Показатели,  характеризующие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объем  и  (или)  качество муниципальной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222"/>
      <w:bookmarkEnd w:id="1"/>
      <w:r w:rsidRPr="00496D30">
        <w:rPr>
          <w:rFonts w:ascii="Courier New" w:eastAsia="Times New Roman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621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  <w:r w:rsidRPr="00496D30">
        <w:rPr>
          <w:rFonts w:ascii="Courier New" w:eastAsia="Times New Roman" w:hAnsi="Courier New" w:cs="Courier New"/>
          <w:sz w:val="20"/>
          <w:szCs w:val="20"/>
        </w:rPr>
        <w:t>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1282"/>
        <w:gridCol w:w="1275"/>
        <w:gridCol w:w="852"/>
        <w:gridCol w:w="1134"/>
        <w:gridCol w:w="992"/>
        <w:gridCol w:w="3259"/>
        <w:gridCol w:w="1276"/>
        <w:gridCol w:w="1419"/>
        <w:gridCol w:w="2268"/>
      </w:tblGrid>
      <w:tr w:rsidR="00496D30" w:rsidRPr="00496D30" w:rsidTr="00181B94">
        <w:trPr>
          <w:trHeight w:val="992"/>
        </w:trPr>
        <w:tc>
          <w:tcPr>
            <w:tcW w:w="1411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9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4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vAlign w:val="center"/>
          </w:tcPr>
          <w:p w:rsidR="00496D30" w:rsidRPr="00496D30" w:rsidRDefault="00496D30" w:rsidP="00496D30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right="80" w:firstLine="48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26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259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226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E508D6" w:rsidP="00F45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508D6">
              <w:rPr>
                <w:rFonts w:ascii="Arial" w:eastAsia="Times New Roman" w:hAnsi="Arial" w:cs="Arial"/>
                <w:sz w:val="20"/>
                <w:szCs w:val="20"/>
              </w:rPr>
              <w:t>'000000000007630131211003000300200001006101101</w:t>
            </w:r>
          </w:p>
        </w:tc>
        <w:tc>
          <w:tcPr>
            <w:tcW w:w="128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школьники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за исключением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школьников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с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ограниченными возможностями здоровья (ОВЗ) и детей-инвалидов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F9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ая</w:t>
            </w:r>
          </w:p>
        </w:tc>
        <w:tc>
          <w:tcPr>
            <w:tcW w:w="99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01. Укомплектованность кадрами;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02. Доля педагогических кадров с высшим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образованием.;</w:t>
            </w:r>
            <w:proofErr w:type="gramEnd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03. Доля педагогов, прошедших курсовую переподготовку не менее 1 раза в 5лет.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04 Доля педагогов, прошедших курсовую переподготовку не менее 1 раза в 5лет.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006.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007. Удельный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вес воспитанников, охваченных системой дополнительного образования (кружки и т.д.)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008. Доля педагогических кадров с высшим профессиональным образованием от общего числа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педагогов ;</w:t>
            </w:r>
            <w:proofErr w:type="gramEnd"/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009. Выполнение федерального компонента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508D6" w:rsidRPr="00496D30" w:rsidTr="00181B94">
        <w:tc>
          <w:tcPr>
            <w:tcW w:w="1411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8D6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010. Уде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льный вес  выпу</w:t>
            </w:r>
            <w:r w:rsidR="00E508D6">
              <w:rPr>
                <w:rFonts w:ascii="Arial" w:eastAsia="Times New Roman" w:hAnsi="Arial" w:cs="Arial"/>
                <w:sz w:val="20"/>
                <w:szCs w:val="20"/>
              </w:rPr>
              <w:t>скников 9 классов, успешно прошедших государственную итоговую аттестацию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E508D6" w:rsidRPr="00496D30" w:rsidTr="00181B94">
        <w:tc>
          <w:tcPr>
            <w:tcW w:w="1411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8D6" w:rsidRPr="00496D30" w:rsidRDefault="00E508D6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011. Удельный вес выпускников 9-х классов, окончивших вторую ступень обучения на «4» и «5»</w:t>
            </w:r>
          </w:p>
        </w:tc>
        <w:tc>
          <w:tcPr>
            <w:tcW w:w="1276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E508D6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E508D6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012. Степень удовлетворенности потребителей качеством предоставления услуги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  <w:p w:rsidR="005F1FC4" w:rsidRPr="005F1FC4" w:rsidRDefault="005F1FC4" w:rsidP="005F1F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013. Удельный вес выпускников 4 классов, перешедших на 2 ступень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014. Удельный вес выпускников 4-х классов, перешедших вторую ступень обучения на «4» и «5»</w:t>
            </w:r>
          </w:p>
        </w:tc>
        <w:tc>
          <w:tcPr>
            <w:tcW w:w="1276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качества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муниципальное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считается выполненным (процентов) │     </w:t>
      </w:r>
      <w:r w:rsidR="00244E1F">
        <w:rPr>
          <w:rFonts w:ascii="Courier New" w:eastAsia="Times New Roman" w:hAnsi="Courier New" w:cs="Courier New"/>
          <w:sz w:val="20"/>
          <w:szCs w:val="20"/>
        </w:rPr>
        <w:t>5%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289"/>
      <w:bookmarkEnd w:id="2"/>
      <w:r w:rsidRPr="00496D30">
        <w:rPr>
          <w:rFonts w:ascii="Courier New" w:eastAsia="Times New Roman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76"/>
        <w:gridCol w:w="1276"/>
        <w:gridCol w:w="1276"/>
        <w:gridCol w:w="1275"/>
        <w:gridCol w:w="1418"/>
        <w:gridCol w:w="1417"/>
        <w:gridCol w:w="1276"/>
        <w:gridCol w:w="1559"/>
        <w:gridCol w:w="1702"/>
        <w:gridCol w:w="1418"/>
      </w:tblGrid>
      <w:tr w:rsidR="00496D30" w:rsidRPr="00496D30" w:rsidTr="00181B94">
        <w:tc>
          <w:tcPr>
            <w:tcW w:w="1195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702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417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1702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19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7F7462" w:rsidRPr="00496D30" w:rsidTr="00181B94">
        <w:tc>
          <w:tcPr>
            <w:tcW w:w="119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6507">
              <w:rPr>
                <w:rFonts w:ascii="Arial" w:eastAsia="Times New Roman" w:hAnsi="Arial" w:cs="Arial"/>
                <w:sz w:val="20"/>
                <w:szCs w:val="20"/>
              </w:rPr>
              <w:t>000000000007630131211001000100500001003101101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7F7462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школьники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за исключением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школьников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с ограниченными возможностями здоровья (ОВЗ) и детей-инвалидов</w:t>
            </w:r>
          </w:p>
          <w:p w:rsidR="007F7462" w:rsidRPr="00496D30" w:rsidRDefault="007F7462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</w:t>
            </w:r>
          </w:p>
        </w:tc>
        <w:tc>
          <w:tcPr>
            <w:tcW w:w="1418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 Число воспитанников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702" w:type="dxa"/>
          </w:tcPr>
          <w:p w:rsidR="007F7462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462" w:rsidRPr="00496D30" w:rsidTr="00181B94">
        <w:tc>
          <w:tcPr>
            <w:tcW w:w="119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02. Площадь на 1 занимающегося</w:t>
            </w: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Квадратный метр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</w:p>
        </w:tc>
        <w:tc>
          <w:tcPr>
            <w:tcW w:w="1702" w:type="dxa"/>
          </w:tcPr>
          <w:p w:rsidR="007F7462" w:rsidRPr="00496D30" w:rsidRDefault="00E508D6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объема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муниципальной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считается выполненным (процентов) │    5%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либо порядок ее (его) установления: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Конституция РФ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Российской Федерации от 10 июля 1992г. № 3266-1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17.02.1992г. № 2300-1 «О защите прав потребителей»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Федеральный закон от 21.07.2007г. № 194 ФЗ «О внесении изменений в отдельные законодательные акты РФ в связи с установлением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обязательности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Закон РФ от 24.07.98 №124-ФЗ «Об основных гарантиях прав ребенка в РФ»;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РФ от 01.12.2007г. № 309-ФЗ «О внесении изменений в отдельные законодательные акты РФ в части изменения понятия и структуры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государственного образовательного стандарта»;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от 30.03.1999г. № 52-ФЗ «О санитарно-эпидемиологическом благополучии населения»;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«Об утверждении САНПИН 2.4.2.2821-10 «Санитарно-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эпидемиологические требования к условиям и организации обучения в общеобразовательных учреждениях»;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Правительства Российской Федерации от 19 марта 2001г. № 196 «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  утверждении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Типового положения об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общеобразовательном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учреждении»;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 введении в действие санитарно-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эдидемиологических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правил и СанПиН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2.4.4.1251-03»;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Правительства РФ от 18.08.2008г. № 617 «О внесении изменений в некоторые акты Правительства РФ об 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в которых обучаются дети с ограниченными возможностями здоровья»;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 от 24.02.2009г. № 57 «Об утверждении порядка утверждения ЕГЭ»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24.12.2010г. № 2080 «Об утверждении федеральных перечней учебников рекомендованных к использованию в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процессе в образовательных учреждениях, реализующих образовательные  программы общего образования и имеющих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государственную аккредитацию»;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03.12.1999г. № 1075 «Об утверждении Положения о государственной итоговой аттестации выпускников IX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XI классов  общеобразовательных учреждений РФ».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09.03.2004г. № 1312 «Об утверждении базисного учебного плана 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и  примерных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учебных планов для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образовательных учреждений РФ, реализующих программы общего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17.12.2010г. № 1897 «Об утверждении и ФГОС основного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Минпроса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РСФСР от 08.07.1980г. № 281-М, Минздрава РСФСР от 28.07.80г. № 17-13-186 «О перечне заболеваний, по поводу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дети нуждаются в индивидуальных занятиях на дому и освобождаются от посещения массовой школы»;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30 июня 1999г. № 56 «Об утверждении обязательного минимума содержания среднего (полного) общего </w:t>
      </w:r>
    </w:p>
    <w:p w:rsid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образования»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МО РФ от 27.03.2000г. №27/901- 6 «О ПМПК»;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СанПиН 2.4.5.2409-08 «Санитарно-эпидемиологические требования к организации питания обучающихся в общеобразовательных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учреждениях начального и среднего профессионального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ППБ 01-03 – Правила пожарной безопасности в Российской Федерации (Утверждены приказом МЧС России от 18 июня 2003г. №313.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Зарегистрированы в Минюсте РФ 27.06.2003г. Регистрационный номер 4838);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104-03 Нормы пожарной безопасности Системы оповещения и управления эвакуацией людей при пожарах в зданиях и сооружениях;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110-03 Перечень зданий, сооружений, помещений и оборудования подлежащих защите автоматическими  установками </w:t>
      </w: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пожаротушения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и автоматической пожарной сигнализации. (Утверждены приказом МЧС России от 18.06.2003г. № 315);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Минздравсоцразвития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14.08.2009г. № 593 «Об утверждении единого квалификационного справочника должностей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руководителей, специалистов и служащих, раздел «Квалификационные характеристики должностей работников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24.03.2010г. № 209 «О порядке аттестации педагогических и руководящих работников государственных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муниципальных образовательных учреждений»;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«Конвенция о правах ребенка» (одобрена Генеральной Ассамблеей ООН 20.11.1989) (вступила в силу для  ССР 15.09.1990)»;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Забайкальского края от 29.04.2009г. № 168-ЗЗК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МОН и МП Забайкальского края от 22.12.2010 № 990 «О внедрении и реализации ФГОС в образовательных учреждениях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Забайкальского края»;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 Муниципального района 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496D30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Устав МОУ СОШ №1пгт. Новокручининский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694"/>
        <w:gridCol w:w="1417"/>
        <w:gridCol w:w="1418"/>
        <w:gridCol w:w="2835"/>
      </w:tblGrid>
      <w:tr w:rsidR="00496D30" w:rsidRPr="00496D30" w:rsidTr="00181B94">
        <w:trPr>
          <w:trHeight w:val="159"/>
        </w:trPr>
        <w:tc>
          <w:tcPr>
            <w:tcW w:w="10694" w:type="dxa"/>
            <w:gridSpan w:val="5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Нормативный правовой акт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 Порядок оказания муниципальной услуги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5.1.    Нормативные    правовые   акты,   регулирующие   порядок   оказания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МОУ СОШ №1пгт. Новокручининский 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(наименование, номер и дата нормативного правового акта)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Порядок  информирования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потенциальных  потребителей  муниципальной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Способ информирования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Частота обновления информации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i/>
                <w:sz w:val="20"/>
                <w:szCs w:val="20"/>
              </w:rPr>
              <w:t>Родительские собрания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Знакомство с Уставом ОУ, административными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регламентами. Права и обязанности детей 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родителей, условия оказания муниципальных  </w:t>
            </w:r>
          </w:p>
          <w:p w:rsidR="00496D30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услуг.  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полугодие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Информационные стенды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Регламент оказания муниципальной услуги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Использование СМИ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Сайт школы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Публичный доклад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Качественные результаты работы школы,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планирование деятельности.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Часть 2. Прочие сведения о муниципальном задании </w:t>
      </w:r>
      <w:hyperlink w:anchor="P624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&lt;6&gt;</w:t>
        </w:r>
      </w:hyperlink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Порядок и основания (условия) для досрочного прекращения исполнения муниципального задания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Основанием для досрочного прекращения исполнения муниципального задания может быть: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1) ликвидация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2) реорганизация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3) исключение образовательной услуги из перечня муниципальных услуг;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4) иные основания, предусмотренные нормативными правовыми актами РФ, Забайкальского края и муниципального района «Читинский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район».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При реорганизации учреждение вправе осуществлять, определённые уставом виды деятельности на основании лицензии и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свидетельства о государственной аккредитации, до окончания срока действия этих документов в следующих случаях: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реорганизации в форме преобразования;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переименовании;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присоединении к нему юридического лица, не являющегося образовательным учреждением; </w:t>
      </w:r>
    </w:p>
    <w:p w:rsidR="004237C0" w:rsidRPr="00496D3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>- при создании автономного образовательного учреждения путём изменения его типа.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Иная  информация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>,  необходимая для выполнения (контроля за выполнением)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муниципального задания </w:t>
      </w:r>
      <w:r w:rsidR="00E508D6">
        <w:rPr>
          <w:rFonts w:ascii="Courier New" w:eastAsia="Times New Roman" w:hAnsi="Courier New" w:cs="Courier New"/>
          <w:sz w:val="20"/>
          <w:szCs w:val="20"/>
        </w:rPr>
        <w:t>определяется приказом Комитета образования администрации Муниципального района «Читинский район»</w:t>
      </w:r>
    </w:p>
    <w:p w:rsidR="004237C0" w:rsidRDefault="004237C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3. Порядок контроля за выполнением муниципальной задания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4762"/>
      </w:tblGrid>
      <w:tr w:rsidR="00496D30" w:rsidRPr="00496D30" w:rsidTr="00181B94"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Форма контроля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Органы местного самоуправления муниципального района «Читинский район», осуществляющие контроль за выполнением муниципального задания</w:t>
            </w:r>
          </w:p>
        </w:tc>
      </w:tr>
      <w:tr w:rsidR="00496D30" w:rsidRPr="00496D30" w:rsidTr="00181B94">
        <w:trPr>
          <w:trHeight w:val="28"/>
        </w:trPr>
        <w:tc>
          <w:tcPr>
            <w:tcW w:w="204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6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Pr="00496D30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1.Выездная проверка </w:t>
            </w:r>
          </w:p>
        </w:tc>
        <w:tc>
          <w:tcPr>
            <w:tcW w:w="2778" w:type="dxa"/>
          </w:tcPr>
          <w:p w:rsidR="005E79EE" w:rsidRPr="00496D30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3 года (согласно ежегодному плану проверок, утверждённому прокуратурой</w:t>
            </w:r>
          </w:p>
        </w:tc>
        <w:tc>
          <w:tcPr>
            <w:tcW w:w="4762" w:type="dxa"/>
          </w:tcPr>
          <w:p w:rsidR="005E79EE" w:rsidRPr="00496D30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2. Документарная проверка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раз в 3 года (согласно ежегодному плану проверок, утверждённому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прокуратурой )</w:t>
            </w:r>
            <w:proofErr w:type="gramEnd"/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Pr="002B2888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</w:rPr>
            </w:pPr>
            <w:r w:rsidRPr="002B2888">
              <w:rPr>
                <w:b/>
                <w:noProof/>
              </w:rPr>
              <w:t>Внеплановая проверка в том числе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Pr="002B2888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3. Выездная проверка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4. Документарная проверка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5.Диагностирование учебных результатов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6. Составление актов о готовности ОУ к новому учебному году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7. Результаты прмежуточной аттестации учащихся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 , 1 раз в полугодие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8. Результаты итоговой государственной аттестации учащихся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Pr="002B2888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Внутренние формы контроля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Pr="00A71584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2. тематический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плану внутри школьного контроля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3.Персональный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рабочей программы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4. Классно-обобщающий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период аттестации работника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5. Промежуточная </w:t>
            </w:r>
            <w:r>
              <w:rPr>
                <w:noProof/>
              </w:rPr>
              <w:lastRenderedPageBreak/>
              <w:t>аттестация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 результатам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мониторинговых исследований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Администрация образовательного учреждения</w:t>
            </w:r>
          </w:p>
        </w:tc>
      </w:tr>
      <w:tr w:rsidR="005E79EE" w:rsidRPr="00496D30" w:rsidTr="00181B94">
        <w:trPr>
          <w:trHeight w:val="28"/>
        </w:trPr>
        <w:tc>
          <w:tcPr>
            <w:tcW w:w="2041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6. Итотговая аттестация</w:t>
            </w:r>
          </w:p>
        </w:tc>
        <w:tc>
          <w:tcPr>
            <w:tcW w:w="2778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итогам учебного года</w:t>
            </w:r>
          </w:p>
        </w:tc>
        <w:tc>
          <w:tcPr>
            <w:tcW w:w="4762" w:type="dxa"/>
          </w:tcPr>
          <w:p w:rsidR="005E79EE" w:rsidRDefault="005E79EE" w:rsidP="00664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Требования к отчетности о выполнении муниципального задания 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4.1.  Периодичность  представления  отчетов  о  выполнении муниципального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задания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____</w:t>
      </w:r>
      <w:r w:rsidR="004237C0">
        <w:rPr>
          <w:rFonts w:ascii="Courier New" w:eastAsia="Times New Roman" w:hAnsi="Courier New" w:cs="Courier New"/>
          <w:sz w:val="20"/>
          <w:szCs w:val="20"/>
        </w:rPr>
        <w:t>годовая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4.2.  Сроки  представления  отчетов  о 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</w:t>
      </w:r>
      <w:r w:rsidR="004237C0">
        <w:rPr>
          <w:rFonts w:ascii="Courier New" w:eastAsia="Times New Roman" w:hAnsi="Courier New" w:cs="Courier New"/>
          <w:sz w:val="20"/>
          <w:szCs w:val="20"/>
        </w:rPr>
        <w:t>до 01.02.2017г.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4.3.  Иные  требования  к  отчетности о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  Иные  показатели,  связанные с выполнением муниципального задания </w:t>
      </w:r>
      <w:hyperlink w:anchor="P625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&lt;7&gt;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D30">
        <w:rPr>
          <w:rFonts w:ascii="Times New Roman" w:eastAsia="Times New Roman" w:hAnsi="Times New Roman" w:cs="Times New Roman"/>
          <w:sz w:val="20"/>
          <w:szCs w:val="20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620"/>
      <w:bookmarkEnd w:id="3"/>
      <w:r w:rsidRPr="00496D30">
        <w:rPr>
          <w:rFonts w:ascii="Times New Roman" w:eastAsia="Times New Roman" w:hAnsi="Times New Roman" w:cs="Times New Roman"/>
          <w:sz w:val="20"/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621"/>
      <w:bookmarkEnd w:id="4"/>
      <w:r w:rsidRPr="00496D30">
        <w:rPr>
          <w:rFonts w:ascii="Times New Roman" w:eastAsia="Times New Roman" w:hAnsi="Times New Roman" w:cs="Times New Roman"/>
          <w:sz w:val="20"/>
          <w:szCs w:val="20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622"/>
      <w:bookmarkEnd w:id="5"/>
      <w:r w:rsidRPr="00496D30">
        <w:rPr>
          <w:rFonts w:ascii="Times New Roman" w:eastAsia="Times New Roman" w:hAnsi="Times New Roman" w:cs="Times New Roman"/>
          <w:sz w:val="20"/>
          <w:szCs w:val="20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623"/>
      <w:bookmarkEnd w:id="6"/>
      <w:r w:rsidRPr="00496D30">
        <w:rPr>
          <w:rFonts w:ascii="Times New Roman" w:eastAsia="Times New Roman" w:hAnsi="Times New Roman" w:cs="Times New Roman"/>
          <w:sz w:val="20"/>
          <w:szCs w:val="20"/>
        </w:rPr>
        <w:t>&lt;5&gt;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P624"/>
      <w:bookmarkEnd w:id="7"/>
      <w:r w:rsidRPr="00496D30">
        <w:rPr>
          <w:rFonts w:ascii="Times New Roman" w:eastAsia="Times New Roman" w:hAnsi="Times New Roman" w:cs="Times New Roman"/>
          <w:sz w:val="20"/>
          <w:szCs w:val="20"/>
        </w:rPr>
        <w:t>&lt;6&gt; Заполняется в целом по муниципальному заданию.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P625"/>
      <w:bookmarkEnd w:id="8"/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органами местного самоуправления муниципального района «Читинский район», осуществляющие контроль за выполнением муниципального задания, главным распорядителем средств бюджета муниципального района «Читинский район»,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222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подпунктах 3.1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w:anchor="P289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3.2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настоящего муниципального задания, не заполняются.</w:t>
      </w:r>
    </w:p>
    <w:p w:rsidR="004A56D4" w:rsidRDefault="004A56D4"/>
    <w:sectPr w:rsidR="004A56D4" w:rsidSect="00496D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30"/>
    <w:rsid w:val="000B52C7"/>
    <w:rsid w:val="000C0296"/>
    <w:rsid w:val="001210F4"/>
    <w:rsid w:val="00244E1F"/>
    <w:rsid w:val="00313A01"/>
    <w:rsid w:val="004237C0"/>
    <w:rsid w:val="00496D30"/>
    <w:rsid w:val="004A56D4"/>
    <w:rsid w:val="0058372B"/>
    <w:rsid w:val="005E79EE"/>
    <w:rsid w:val="005F1FC4"/>
    <w:rsid w:val="00602637"/>
    <w:rsid w:val="006222B6"/>
    <w:rsid w:val="00647C6C"/>
    <w:rsid w:val="0077583C"/>
    <w:rsid w:val="007F7462"/>
    <w:rsid w:val="00970140"/>
    <w:rsid w:val="00AE6C0F"/>
    <w:rsid w:val="00B400D2"/>
    <w:rsid w:val="00CE1202"/>
    <w:rsid w:val="00E508D6"/>
    <w:rsid w:val="00F07E57"/>
    <w:rsid w:val="00F13CE0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42924-89DF-4394-A47B-B5BB186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375B9-C80F-4668-9A5F-F7D867AD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zed</Company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BazLV</dc:creator>
  <cp:lastModifiedBy>Ирина</cp:lastModifiedBy>
  <cp:revision>5</cp:revision>
  <dcterms:created xsi:type="dcterms:W3CDTF">2016-02-15T00:53:00Z</dcterms:created>
  <dcterms:modified xsi:type="dcterms:W3CDTF">2016-02-19T11:35:00Z</dcterms:modified>
</cp:coreProperties>
</file>